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BA" w:rsidRPr="003F77DD" w:rsidRDefault="004C13BA" w:rsidP="004C13BA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</w:r>
    </w:p>
    <w:p w:rsidR="004C13BA" w:rsidRPr="003F77DD" w:rsidRDefault="004C13BA" w:rsidP="004C1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BA" w:rsidRPr="003F77DD" w:rsidRDefault="008832DF" w:rsidP="004C1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ВЫПИСКА ИЗ </w:t>
      </w:r>
      <w:r w:rsidR="004C13BA" w:rsidRPr="003F7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Style w:val="af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813"/>
      </w:tblGrid>
      <w:tr w:rsidR="003F77DD" w:rsidRPr="003F77DD" w:rsidTr="003F77DD">
        <w:trPr>
          <w:trHeight w:val="357"/>
        </w:trPr>
        <w:tc>
          <w:tcPr>
            <w:tcW w:w="4968" w:type="dxa"/>
          </w:tcPr>
          <w:p w:rsidR="004C13BA" w:rsidRPr="003F77DD" w:rsidRDefault="001C526E" w:rsidP="004C13B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77DD" w:rsidRPr="003F77DD">
              <w:rPr>
                <w:sz w:val="28"/>
                <w:szCs w:val="28"/>
              </w:rPr>
              <w:t xml:space="preserve"> февраля 2021 г.</w:t>
            </w:r>
          </w:p>
        </w:tc>
        <w:tc>
          <w:tcPr>
            <w:tcW w:w="4813" w:type="dxa"/>
          </w:tcPr>
          <w:p w:rsidR="004C13BA" w:rsidRPr="003F77DD" w:rsidRDefault="004C13BA" w:rsidP="003F77DD">
            <w:pPr>
              <w:jc w:val="right"/>
              <w:rPr>
                <w:sz w:val="28"/>
                <w:szCs w:val="28"/>
              </w:rPr>
            </w:pPr>
            <w:r w:rsidRPr="003F77DD">
              <w:rPr>
                <w:sz w:val="28"/>
                <w:szCs w:val="28"/>
              </w:rPr>
              <w:t xml:space="preserve">№ </w:t>
            </w:r>
            <w:r w:rsidR="003F77DD" w:rsidRPr="003F77DD">
              <w:rPr>
                <w:sz w:val="28"/>
                <w:szCs w:val="28"/>
              </w:rPr>
              <w:t>2</w:t>
            </w:r>
          </w:p>
        </w:tc>
      </w:tr>
    </w:tbl>
    <w:p w:rsidR="004C13BA" w:rsidRPr="003F77DD" w:rsidRDefault="004C13BA" w:rsidP="00670905">
      <w:pPr>
        <w:pStyle w:val="a9"/>
        <w:rPr>
          <w:lang w:eastAsia="ru-RU"/>
        </w:rPr>
      </w:pPr>
    </w:p>
    <w:p w:rsidR="004C13BA" w:rsidRPr="003F77DD" w:rsidRDefault="004C13BA" w:rsidP="00670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Pr="003F77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3BA" w:rsidRPr="003F77DD" w:rsidRDefault="004C13BA" w:rsidP="004C13B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3BA" w:rsidRPr="003F77DD" w:rsidRDefault="004C13BA" w:rsidP="0088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F7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Рассмотрение уведомлений руководителей подведомственных Министерству науки и высшего образования Российской Федерации </w:t>
      </w:r>
      <w:r w:rsidRPr="003F77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(далее – Министерство) организаций о возникновении личной заинтересованности, которая приводит или может привести к конфликту интересов, в связи с совместительством на условиях трудового договора:</w:t>
      </w:r>
    </w:p>
    <w:p w:rsidR="003F77DD" w:rsidRPr="003F77DD" w:rsidRDefault="003F77DD" w:rsidP="0088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8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подведомственной организации</w:t>
      </w:r>
      <w:r w:rsidRPr="003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должности главного научного сотрудника на 0,5 ставки;</w:t>
      </w:r>
    </w:p>
    <w:p w:rsidR="003F77DD" w:rsidRPr="00DB160F" w:rsidRDefault="00DB160F" w:rsidP="0088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7DD" w:rsidRPr="003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8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подведомственной организации</w:t>
      </w:r>
      <w:r w:rsidR="008832DF" w:rsidRPr="003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7DD" w:rsidRPr="003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должности ведущего научного сотрудника </w:t>
      </w:r>
      <w:r w:rsidRPr="00DB16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0,5 ставки;</w:t>
      </w:r>
    </w:p>
    <w:p w:rsidR="00181028" w:rsidRPr="00DB160F" w:rsidRDefault="00DB160F" w:rsidP="0088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8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подведомственной организации</w:t>
      </w:r>
      <w:r w:rsidR="008832DF" w:rsidRPr="003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ведущего научного сотрудника на 0,5 ставки;</w:t>
      </w:r>
    </w:p>
    <w:p w:rsidR="00DB160F" w:rsidRPr="00DB160F" w:rsidRDefault="00DB160F" w:rsidP="0088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8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подведомственной организации</w:t>
      </w:r>
      <w:r w:rsidR="008832DF" w:rsidRPr="003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главного научного сотрудника лаборатории на 0,5 ставки;</w:t>
      </w:r>
    </w:p>
    <w:p w:rsidR="00DB160F" w:rsidRPr="00DB160F" w:rsidRDefault="00DB160F" w:rsidP="0088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8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подведомственной организации</w:t>
      </w:r>
      <w:r w:rsidR="008832DF" w:rsidRPr="003F7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главного научного сотрудника лаборатории на 0,25 ставки;</w:t>
      </w:r>
    </w:p>
    <w:p w:rsidR="00DB160F" w:rsidRPr="00DB160F" w:rsidRDefault="00DB160F" w:rsidP="0088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8832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подведомственной организации</w:t>
      </w:r>
      <w:r w:rsidR="0088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6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должности главного научного сотрудника на 0,5 ставки.</w:t>
      </w:r>
    </w:p>
    <w:p w:rsidR="004C13BA" w:rsidRPr="0080491F" w:rsidRDefault="004C13BA" w:rsidP="008832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0491F">
        <w:rPr>
          <w:rFonts w:ascii="Times New Roman" w:eastAsia="Calibri" w:hAnsi="Times New Roman" w:cs="Times New Roman"/>
          <w:b/>
          <w:sz w:val="28"/>
        </w:rPr>
        <w:t>РЕШИЛИ</w:t>
      </w:r>
      <w:r w:rsidRPr="0080491F">
        <w:rPr>
          <w:rFonts w:ascii="Times New Roman" w:eastAsia="Calibri" w:hAnsi="Times New Roman" w:cs="Times New Roman"/>
          <w:sz w:val="28"/>
        </w:rPr>
        <w:t xml:space="preserve"> (единогласно):</w:t>
      </w:r>
    </w:p>
    <w:p w:rsidR="004C13BA" w:rsidRPr="0080491F" w:rsidRDefault="004C13BA" w:rsidP="0088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«б» пункта 37 Положения о Комиссии признать, что при исполнении обязанностей </w:t>
      </w:r>
      <w:r w:rsidR="00990C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подведомственной организации</w:t>
      </w:r>
      <w:r w:rsidR="0080491F" w:rsidRPr="0080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9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заинтересованность может привести к конфликту интересов.</w:t>
      </w:r>
    </w:p>
    <w:p w:rsidR="0080491F" w:rsidRPr="0080491F" w:rsidRDefault="0080491F" w:rsidP="00883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9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соблюдать уровень заработной платы по должности, занимаемой в порядке совместительства, в размере не превышающим уровень средней заработной платы по аналогичной группе должностей в организации.</w:t>
      </w:r>
    </w:p>
    <w:p w:rsidR="0080491F" w:rsidRPr="004035CF" w:rsidRDefault="00C36D26" w:rsidP="00C36D26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0491F" w:rsidRPr="0040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Рассмотрение уведомления </w:t>
      </w:r>
      <w:r w:rsidR="0099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подведомственной организации</w:t>
      </w:r>
      <w:r w:rsidR="0080491F" w:rsidRPr="0040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заключении трудового договора с </w:t>
      </w:r>
      <w:r w:rsidR="0099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государственным гражданским служащим</w:t>
      </w:r>
      <w:r w:rsidR="0080491F" w:rsidRPr="0040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 назначении на должность советника </w:t>
      </w:r>
      <w:r w:rsidR="0099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80491F" w:rsidRPr="0040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обращения </w:t>
      </w:r>
      <w:r w:rsidR="0099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</w:t>
      </w:r>
      <w:r w:rsidR="0099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9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гражданск</w:t>
      </w:r>
      <w:r w:rsidR="0099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99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служащ</w:t>
      </w:r>
      <w:r w:rsidR="0099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</w:t>
      </w:r>
      <w:r w:rsidR="00990CCE" w:rsidRPr="0040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491F" w:rsidRPr="0040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даче согласия на замещение указанной должности в </w:t>
      </w:r>
      <w:r w:rsidR="0099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80491F" w:rsidRPr="004035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13BA" w:rsidRPr="00825395" w:rsidRDefault="004C13BA" w:rsidP="00C36D26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395">
        <w:rPr>
          <w:rFonts w:ascii="Times New Roman" w:eastAsia="Times New Roman" w:hAnsi="Times New Roman" w:cs="Times New Roman"/>
          <w:b/>
          <w:sz w:val="28"/>
          <w:szCs w:val="28"/>
        </w:rPr>
        <w:t>РЕШИЛИ</w:t>
      </w:r>
      <w:r w:rsidRPr="00825395">
        <w:rPr>
          <w:rFonts w:ascii="Times New Roman" w:eastAsia="Times New Roman" w:hAnsi="Times New Roman" w:cs="Times New Roman"/>
          <w:sz w:val="28"/>
          <w:szCs w:val="28"/>
        </w:rPr>
        <w:t xml:space="preserve"> (единогласно): </w:t>
      </w:r>
    </w:p>
    <w:p w:rsidR="00825395" w:rsidRPr="00825395" w:rsidRDefault="00825395" w:rsidP="00C36D26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39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подпункта «в» пункта 21 и в соответствии с подпунктом «а» пункта 33 и подпунктом «а» пункта 39 Положения о Комиссии дать согласие на замещение должности в </w:t>
      </w:r>
      <w:r w:rsidR="00990CC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253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6D26" w:rsidRPr="00C36D26" w:rsidRDefault="00C36D26" w:rsidP="001C52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C3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Рассмотрение уведомления </w:t>
      </w:r>
      <w:r w:rsidR="0099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гражданского служащего </w:t>
      </w:r>
      <w:r w:rsidRPr="00C3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в связи с осуществлением е</w:t>
      </w:r>
      <w:r w:rsidR="0099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C3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близким родственником трудовой деятельности в </w:t>
      </w:r>
      <w:r w:rsidR="0099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подведомственной организации </w:t>
      </w:r>
      <w:r w:rsidRPr="00C3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должности советника </w:t>
      </w:r>
      <w:r w:rsidR="00990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 подведомственной организации</w:t>
      </w:r>
      <w:r w:rsidRPr="00C3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C13BA" w:rsidRPr="001C526E" w:rsidRDefault="004C13BA" w:rsidP="001C52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1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(единогласно):</w:t>
      </w:r>
    </w:p>
    <w:p w:rsidR="00C36D26" w:rsidRPr="00C36D26" w:rsidRDefault="00C36D26" w:rsidP="001C52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D26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«б» пункта 37 Положения о Комиссии признать, что при исполнении должностных обязанностей личная заинтересованность может привести к конфликту интересов.</w:t>
      </w:r>
    </w:p>
    <w:p w:rsidR="004C13BA" w:rsidRPr="00C36D26" w:rsidRDefault="00C36D26" w:rsidP="001C526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D26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принимать меры по недопущению его возникновения, в том числе путем самоотвода от участия в принятии решений в отношении </w:t>
      </w:r>
      <w:r w:rsidR="00990CCE">
        <w:rPr>
          <w:rFonts w:ascii="Times New Roman" w:eastAsia="Times New Roman" w:hAnsi="Times New Roman" w:cs="Times New Roman"/>
          <w:sz w:val="28"/>
          <w:szCs w:val="28"/>
        </w:rPr>
        <w:t>подведомственной организации</w:t>
      </w:r>
      <w:r w:rsidRPr="00C36D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1FFE" w:rsidRPr="001C526E" w:rsidRDefault="00421FFE" w:rsidP="001C52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Рассмотрение уведомления руководителя территориального управления Министерства</w:t>
      </w:r>
      <w:r w:rsidR="00F4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</w:t>
      </w:r>
      <w:r w:rsidRPr="001C5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привести к конфликту интересов.</w:t>
      </w:r>
    </w:p>
    <w:p w:rsidR="00421FFE" w:rsidRPr="00421FFE" w:rsidRDefault="00421FFE" w:rsidP="001C52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42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(единогласно):</w:t>
      </w:r>
    </w:p>
    <w:p w:rsidR="00F42774" w:rsidRDefault="00421FFE" w:rsidP="001C52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FFE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«б» пункта 37 Положения о Комиссии признать, что при исполнении должностных обязанностей в Министерстве личная заинтересованность 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1FFE" w:rsidRPr="00421FFE" w:rsidRDefault="00421FFE" w:rsidP="001C52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21FFE">
        <w:rPr>
          <w:rFonts w:ascii="Times New Roman" w:eastAsia="Times New Roman" w:hAnsi="Times New Roman" w:cs="Times New Roman"/>
          <w:sz w:val="28"/>
          <w:szCs w:val="28"/>
        </w:rPr>
        <w:t>екомендовать принять исчерпывающие меры по недопущению его возникновения.</w:t>
      </w:r>
    </w:p>
    <w:p w:rsidR="00FF2572" w:rsidRDefault="00421FFE" w:rsidP="001C526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Рассмотрение уведомлений </w:t>
      </w:r>
      <w:r w:rsidR="00F4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гражданского служащего </w:t>
      </w:r>
      <w:r w:rsidRPr="00421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F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21FFE" w:rsidRPr="00F42774" w:rsidRDefault="00421FFE" w:rsidP="001C526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F42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(единогласно):</w:t>
      </w:r>
    </w:p>
    <w:p w:rsidR="00793055" w:rsidRDefault="00793055" w:rsidP="001C526E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05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«а» пункта 37 Положения о Комиссии признать, что при исполнении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осуществлении им иной</w:t>
      </w:r>
      <w:r w:rsidRPr="00793055">
        <w:rPr>
          <w:rFonts w:ascii="Times New Roman" w:eastAsia="Times New Roman" w:hAnsi="Times New Roman" w:cs="Times New Roman"/>
          <w:sz w:val="28"/>
          <w:szCs w:val="28"/>
        </w:rPr>
        <w:t xml:space="preserve"> оплачиваем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93055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93055">
        <w:rPr>
          <w:rFonts w:ascii="Times New Roman" w:eastAsia="Times New Roman" w:hAnsi="Times New Roman" w:cs="Times New Roman"/>
          <w:sz w:val="28"/>
          <w:szCs w:val="28"/>
        </w:rPr>
        <w:t xml:space="preserve"> по совместительству в </w:t>
      </w:r>
      <w:r w:rsidR="00F42774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 учетом ранее принятых мер, </w:t>
      </w:r>
      <w:r w:rsidRPr="00793055">
        <w:rPr>
          <w:rFonts w:ascii="Times New Roman" w:eastAsia="Times New Roman" w:hAnsi="Times New Roman" w:cs="Times New Roman"/>
          <w:sz w:val="28"/>
          <w:szCs w:val="28"/>
        </w:rPr>
        <w:t>конфликт интересов отсутствует.</w:t>
      </w:r>
    </w:p>
    <w:p w:rsidR="00793055" w:rsidRPr="00793055" w:rsidRDefault="00793055" w:rsidP="001C526E">
      <w:pPr>
        <w:spacing w:after="0" w:line="33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055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«б» пункта 37 Положения о Комиссии признать, что при исполнении должностных обязан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ностей в Министерстве, в части осуществления иной </w:t>
      </w:r>
      <w:r w:rsidRPr="00793055">
        <w:rPr>
          <w:rFonts w:ascii="Times New Roman" w:eastAsia="Times New Roman" w:hAnsi="Times New Roman" w:cs="Times New Roman"/>
          <w:sz w:val="28"/>
          <w:szCs w:val="28"/>
        </w:rPr>
        <w:t>оплачиваем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9305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3055">
        <w:rPr>
          <w:rFonts w:ascii="Times New Roman" w:eastAsia="Times New Roman" w:hAnsi="Times New Roman" w:cs="Times New Roman"/>
          <w:sz w:val="28"/>
          <w:szCs w:val="28"/>
        </w:rPr>
        <w:t xml:space="preserve"> по трудовому договору (по совместительству) в должности доцента </w:t>
      </w:r>
      <w:r w:rsidR="00F4277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793055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его супругой </w:t>
      </w:r>
      <w:r w:rsidRPr="00793055">
        <w:rPr>
          <w:rFonts w:ascii="Times New Roman" w:eastAsia="Times New Roman" w:hAnsi="Times New Roman" w:cs="Times New Roman"/>
          <w:bCs/>
          <w:sz w:val="28"/>
          <w:szCs w:val="28"/>
        </w:rPr>
        <w:t>трудов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79305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9305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должности доцента </w:t>
      </w:r>
      <w:r w:rsidR="00F42774">
        <w:rPr>
          <w:rFonts w:ascii="Times New Roman" w:eastAsia="Times New Roman" w:hAnsi="Times New Roman" w:cs="Times New Roman"/>
          <w:bCs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93055">
        <w:rPr>
          <w:rFonts w:ascii="Times New Roman" w:eastAsia="Times New Roman" w:hAnsi="Times New Roman" w:cs="Times New Roman"/>
          <w:sz w:val="28"/>
          <w:szCs w:val="28"/>
        </w:rPr>
        <w:t>личная заинтересованность 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793055">
        <w:rPr>
          <w:rFonts w:ascii="Times New Roman" w:eastAsia="Times New Roman" w:hAnsi="Times New Roman" w:cs="Times New Roman"/>
          <w:sz w:val="28"/>
          <w:szCs w:val="28"/>
        </w:rPr>
        <w:t>екомендовать принять исчерпывающие меры по недопущению его возникновения.</w:t>
      </w:r>
    </w:p>
    <w:p w:rsidR="00C36D26" w:rsidRPr="00793055" w:rsidRDefault="00421FFE" w:rsidP="001C52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3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36D26" w:rsidRPr="00C3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Рассмотрение обращения </w:t>
      </w:r>
      <w:r w:rsidR="00F4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гражданского служащего</w:t>
      </w:r>
      <w:r w:rsidR="00C36D26" w:rsidRPr="00C36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даче согласия на замещение должности советника </w:t>
      </w:r>
      <w:r w:rsidR="00F42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 подведомственной организации.</w:t>
      </w:r>
    </w:p>
    <w:p w:rsidR="00793055" w:rsidRPr="00084C00" w:rsidRDefault="00793055" w:rsidP="001C5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084C00">
        <w:rPr>
          <w:rFonts w:ascii="Times New Roman" w:hAnsi="Times New Roman"/>
          <w:sz w:val="28"/>
          <w:szCs w:val="28"/>
        </w:rPr>
        <w:t xml:space="preserve">Одновременно с этим, фактов представления выгод и преимуществ указанной организации, при исполнении </w:t>
      </w:r>
      <w:r w:rsidRPr="00084C00">
        <w:rPr>
          <w:rFonts w:ascii="Times New Roman" w:hAnsi="Times New Roman"/>
          <w:sz w:val="28"/>
          <w:szCs w:val="28"/>
          <w:lang w:val="ru"/>
        </w:rPr>
        <w:t xml:space="preserve">Резник О.И. </w:t>
      </w:r>
      <w:r w:rsidRPr="00084C00">
        <w:rPr>
          <w:rFonts w:ascii="Times New Roman" w:hAnsi="Times New Roman"/>
          <w:sz w:val="28"/>
          <w:szCs w:val="28"/>
        </w:rPr>
        <w:t xml:space="preserve">должностных обязанностей </w:t>
      </w:r>
      <w:r>
        <w:rPr>
          <w:rFonts w:ascii="Times New Roman" w:hAnsi="Times New Roman"/>
          <w:sz w:val="28"/>
          <w:szCs w:val="28"/>
        </w:rPr>
        <w:br/>
      </w:r>
      <w:r w:rsidRPr="00084C00">
        <w:rPr>
          <w:rFonts w:ascii="Times New Roman" w:hAnsi="Times New Roman"/>
          <w:sz w:val="28"/>
          <w:szCs w:val="28"/>
        </w:rPr>
        <w:t>в Министерстве, не установлено.</w:t>
      </w:r>
    </w:p>
    <w:p w:rsidR="00421FFE" w:rsidRPr="001C526E" w:rsidRDefault="00421FFE" w:rsidP="001C52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1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(единогласно):</w:t>
      </w:r>
    </w:p>
    <w:p w:rsidR="00793055" w:rsidRDefault="00793055" w:rsidP="001C52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305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подпункта «а» пункта 33 Положения о Комиссии дать согласие на замещение должности советника </w:t>
      </w:r>
      <w:r w:rsidR="00F42774">
        <w:rPr>
          <w:rFonts w:ascii="Times New Roman" w:eastAsia="Times New Roman" w:hAnsi="Times New Roman" w:cs="Times New Roman"/>
          <w:sz w:val="28"/>
          <w:szCs w:val="28"/>
        </w:rPr>
        <w:t>руководителя подведомственной организации</w:t>
      </w:r>
      <w:r w:rsidRPr="0079305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55B67" w:rsidRPr="00D55B67" w:rsidRDefault="00AF4A77" w:rsidP="00536706">
      <w:pPr>
        <w:pStyle w:val="a9"/>
        <w:spacing w:line="33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55B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D55B67" w:rsidRPr="00D55B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Рассмотрение </w:t>
      </w:r>
      <w:r w:rsidR="00D55B67" w:rsidRPr="00D55B67">
        <w:rPr>
          <w:rFonts w:ascii="Times New Roman" w:hAnsi="Times New Roman"/>
          <w:b/>
          <w:sz w:val="28"/>
          <w:szCs w:val="28"/>
        </w:rPr>
        <w:t xml:space="preserve">уведомления </w:t>
      </w:r>
      <w:r w:rsidR="00F42774">
        <w:rPr>
          <w:rFonts w:ascii="Times New Roman" w:hAnsi="Times New Roman"/>
          <w:b/>
          <w:sz w:val="28"/>
          <w:szCs w:val="28"/>
        </w:rPr>
        <w:t>руководителя подведомственной организации</w:t>
      </w:r>
      <w:r w:rsidR="00D55B67" w:rsidRPr="00D55B67">
        <w:rPr>
          <w:rFonts w:ascii="Times New Roman" w:hAnsi="Times New Roman"/>
          <w:b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интересов.</w:t>
      </w:r>
    </w:p>
    <w:p w:rsidR="00C764A8" w:rsidRPr="00C764A8" w:rsidRDefault="00C764A8" w:rsidP="00536706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C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(единогласно):</w:t>
      </w:r>
    </w:p>
    <w:p w:rsidR="00D55B67" w:rsidRPr="00582AC5" w:rsidRDefault="00C764A8" w:rsidP="00536706">
      <w:pPr>
        <w:widowControl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4A8">
        <w:rPr>
          <w:rFonts w:ascii="Times New Roman" w:hAnsi="Times New Roman"/>
          <w:sz w:val="28"/>
          <w:szCs w:val="28"/>
        </w:rPr>
        <w:t xml:space="preserve">На основании подпункта «б» пункта 37 Положения о Комиссии признать, что при исполнении должностных обязанностей </w:t>
      </w:r>
      <w:r w:rsidR="00D55B67" w:rsidRPr="00582AC5">
        <w:rPr>
          <w:rFonts w:ascii="Times New Roman" w:hAnsi="Times New Roman"/>
          <w:sz w:val="28"/>
          <w:szCs w:val="28"/>
        </w:rPr>
        <w:t>присутствует личная заинтересованность, которая приводит или может</w:t>
      </w:r>
      <w:r w:rsidR="00D55B67">
        <w:rPr>
          <w:rFonts w:ascii="Times New Roman" w:hAnsi="Times New Roman"/>
          <w:sz w:val="28"/>
          <w:szCs w:val="28"/>
        </w:rPr>
        <w:t xml:space="preserve"> привести к конфликту интересов.</w:t>
      </w:r>
    </w:p>
    <w:p w:rsidR="00C764A8" w:rsidRPr="00C764A8" w:rsidRDefault="00C764A8" w:rsidP="00536706">
      <w:pPr>
        <w:widowControl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64A8">
        <w:rPr>
          <w:rFonts w:ascii="Times New Roman" w:hAnsi="Times New Roman"/>
          <w:sz w:val="28"/>
          <w:szCs w:val="28"/>
        </w:rPr>
        <w:t xml:space="preserve">Рекомендовать принять меры по недопущению возникновения конфликту интересов, в том числе исключить возможность участия в принятии решений в отношении </w:t>
      </w:r>
      <w:r w:rsidR="00536706">
        <w:rPr>
          <w:rFonts w:ascii="Times New Roman" w:hAnsi="Times New Roman"/>
          <w:sz w:val="28"/>
          <w:szCs w:val="28"/>
        </w:rPr>
        <w:t>близких родственников</w:t>
      </w:r>
      <w:r w:rsidRPr="00C764A8">
        <w:rPr>
          <w:rFonts w:ascii="Times New Roman" w:hAnsi="Times New Roman"/>
          <w:sz w:val="28"/>
          <w:szCs w:val="28"/>
        </w:rPr>
        <w:t>.</w:t>
      </w:r>
    </w:p>
    <w:p w:rsidR="00D55B67" w:rsidRDefault="00D55B6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A77" w:rsidRPr="001C526E" w:rsidRDefault="00D55B67" w:rsidP="001C526E">
      <w:pPr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8. </w:t>
      </w:r>
      <w:r w:rsidR="00AF4A77" w:rsidRPr="001C5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Рассмотрение </w:t>
      </w:r>
      <w:r w:rsidR="001C526E" w:rsidRPr="001C526E">
        <w:rPr>
          <w:rFonts w:ascii="Times New Roman" w:hAnsi="Times New Roman"/>
          <w:b/>
          <w:sz w:val="28"/>
          <w:szCs w:val="28"/>
        </w:rPr>
        <w:t>уведомления</w:t>
      </w:r>
      <w:r w:rsidR="00AF4A77" w:rsidRPr="001C526E">
        <w:rPr>
          <w:rFonts w:ascii="Times New Roman" w:hAnsi="Times New Roman"/>
          <w:b/>
          <w:sz w:val="28"/>
          <w:szCs w:val="28"/>
        </w:rPr>
        <w:t xml:space="preserve"> </w:t>
      </w:r>
      <w:r w:rsidR="00F42774">
        <w:rPr>
          <w:rFonts w:ascii="Times New Roman" w:hAnsi="Times New Roman"/>
          <w:b/>
          <w:sz w:val="28"/>
          <w:szCs w:val="28"/>
        </w:rPr>
        <w:t xml:space="preserve">руководителя подведомственной организации </w:t>
      </w:r>
      <w:r w:rsidR="00AF4A77" w:rsidRPr="001C526E">
        <w:rPr>
          <w:rFonts w:ascii="Times New Roman" w:hAnsi="Times New Roman"/>
          <w:b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интересов.</w:t>
      </w:r>
    </w:p>
    <w:p w:rsidR="00AF4A77" w:rsidRPr="001C526E" w:rsidRDefault="00AF4A77" w:rsidP="001C526E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C526E">
        <w:rPr>
          <w:rFonts w:ascii="Times New Roman" w:eastAsia="Calibri" w:hAnsi="Times New Roman" w:cs="Times New Roman"/>
          <w:b/>
          <w:sz w:val="28"/>
        </w:rPr>
        <w:t>РЕШИЛИ</w:t>
      </w:r>
      <w:r w:rsidRPr="001C526E">
        <w:rPr>
          <w:rFonts w:ascii="Times New Roman" w:eastAsia="Calibri" w:hAnsi="Times New Roman" w:cs="Times New Roman"/>
          <w:sz w:val="28"/>
        </w:rPr>
        <w:t xml:space="preserve"> (единогласно):</w:t>
      </w:r>
    </w:p>
    <w:p w:rsidR="00AF4A77" w:rsidRPr="001C526E" w:rsidRDefault="00AF4A77" w:rsidP="001C526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подпункта «б» пункта 37 Положения о Комиссии признать, что при исполнении должностных обязанностей личная заинтересованность может привести к конфликту интересов.</w:t>
      </w:r>
    </w:p>
    <w:p w:rsidR="00AF4A77" w:rsidRPr="001C526E" w:rsidRDefault="00AF4A77" w:rsidP="001C526E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2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Pr="001C526E">
        <w:t xml:space="preserve"> </w:t>
      </w:r>
      <w:r w:rsidRPr="001C5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недопущению его возникновения при осуществлении трудовой деятельности по совместительству в </w:t>
      </w:r>
      <w:r w:rsidR="00F42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C52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исключить возможность участия в принятии решений в отношении указанной организации.</w:t>
      </w:r>
      <w:bookmarkStart w:id="0" w:name="_GoBack"/>
      <w:bookmarkEnd w:id="0"/>
    </w:p>
    <w:sectPr w:rsidR="00AF4A77" w:rsidRPr="001C526E" w:rsidSect="004C13BA">
      <w:headerReference w:type="default" r:id="rId7"/>
      <w:headerReference w:type="first" r:id="rId8"/>
      <w:pgSz w:w="11906" w:h="16838"/>
      <w:pgMar w:top="1134" w:right="567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C6" w:rsidRDefault="006713C6" w:rsidP="004C13BA">
      <w:pPr>
        <w:spacing w:after="0" w:line="240" w:lineRule="auto"/>
      </w:pPr>
      <w:r>
        <w:separator/>
      </w:r>
    </w:p>
  </w:endnote>
  <w:endnote w:type="continuationSeparator" w:id="0">
    <w:p w:rsidR="006713C6" w:rsidRDefault="006713C6" w:rsidP="004C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C6" w:rsidRDefault="006713C6" w:rsidP="004C13BA">
      <w:pPr>
        <w:spacing w:after="0" w:line="240" w:lineRule="auto"/>
      </w:pPr>
      <w:r>
        <w:separator/>
      </w:r>
    </w:p>
  </w:footnote>
  <w:footnote w:type="continuationSeparator" w:id="0">
    <w:p w:rsidR="006713C6" w:rsidRDefault="006713C6" w:rsidP="004C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680720"/>
      <w:docPartObj>
        <w:docPartGallery w:val="Page Numbers (Top of Page)"/>
        <w:docPartUnique/>
      </w:docPartObj>
    </w:sdtPr>
    <w:sdtEndPr/>
    <w:sdtContent>
      <w:p w:rsidR="004C13BA" w:rsidRDefault="004C13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774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BA" w:rsidRDefault="004C13BA" w:rsidP="004C13B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CA"/>
    <w:multiLevelType w:val="hybridMultilevel"/>
    <w:tmpl w:val="09EE34E6"/>
    <w:lvl w:ilvl="0" w:tplc="3C260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C4683E"/>
    <w:multiLevelType w:val="hybridMultilevel"/>
    <w:tmpl w:val="0786FC38"/>
    <w:lvl w:ilvl="0" w:tplc="95265D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DC3328"/>
    <w:multiLevelType w:val="hybridMultilevel"/>
    <w:tmpl w:val="7E96B3B4"/>
    <w:lvl w:ilvl="0" w:tplc="172C4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C17F1C"/>
    <w:multiLevelType w:val="multilevel"/>
    <w:tmpl w:val="4DDAF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E45E6E"/>
    <w:multiLevelType w:val="hybridMultilevel"/>
    <w:tmpl w:val="0890BE78"/>
    <w:lvl w:ilvl="0" w:tplc="1EC01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D1ED7"/>
    <w:multiLevelType w:val="hybridMultilevel"/>
    <w:tmpl w:val="1B74A970"/>
    <w:lvl w:ilvl="0" w:tplc="F1108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12F9D"/>
    <w:multiLevelType w:val="hybridMultilevel"/>
    <w:tmpl w:val="6486CF56"/>
    <w:lvl w:ilvl="0" w:tplc="C9A08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505F95"/>
    <w:multiLevelType w:val="hybridMultilevel"/>
    <w:tmpl w:val="B36A99FE"/>
    <w:lvl w:ilvl="0" w:tplc="4352180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BB44DF"/>
    <w:multiLevelType w:val="hybridMultilevel"/>
    <w:tmpl w:val="613C9A98"/>
    <w:lvl w:ilvl="0" w:tplc="399ECD6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1E56A7"/>
    <w:multiLevelType w:val="hybridMultilevel"/>
    <w:tmpl w:val="CA1C0F9A"/>
    <w:lvl w:ilvl="0" w:tplc="3222B9CE">
      <w:start w:val="1"/>
      <w:numFmt w:val="decimal"/>
      <w:lvlText w:val="%1)"/>
      <w:lvlJc w:val="left"/>
      <w:pPr>
        <w:ind w:left="1909" w:hanging="12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E302C6"/>
    <w:multiLevelType w:val="hybridMultilevel"/>
    <w:tmpl w:val="8B1C3EF8"/>
    <w:lvl w:ilvl="0" w:tplc="08D2A0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4B4513"/>
    <w:multiLevelType w:val="hybridMultilevel"/>
    <w:tmpl w:val="DF0087AA"/>
    <w:lvl w:ilvl="0" w:tplc="7476479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AB52CE"/>
    <w:multiLevelType w:val="hybridMultilevel"/>
    <w:tmpl w:val="8626E58A"/>
    <w:lvl w:ilvl="0" w:tplc="2B50E6D8">
      <w:start w:val="1"/>
      <w:numFmt w:val="decimal"/>
      <w:lvlText w:val="%1."/>
      <w:lvlJc w:val="left"/>
      <w:pPr>
        <w:ind w:left="157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E06A13"/>
    <w:multiLevelType w:val="hybridMultilevel"/>
    <w:tmpl w:val="48F06FCA"/>
    <w:lvl w:ilvl="0" w:tplc="FFF0448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F57814"/>
    <w:multiLevelType w:val="hybridMultilevel"/>
    <w:tmpl w:val="178A6D38"/>
    <w:lvl w:ilvl="0" w:tplc="907A1F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7926FB"/>
    <w:multiLevelType w:val="hybridMultilevel"/>
    <w:tmpl w:val="C116253A"/>
    <w:lvl w:ilvl="0" w:tplc="DCC62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996667"/>
    <w:multiLevelType w:val="hybridMultilevel"/>
    <w:tmpl w:val="4D24BAAE"/>
    <w:lvl w:ilvl="0" w:tplc="C6A0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F0190F"/>
    <w:multiLevelType w:val="hybridMultilevel"/>
    <w:tmpl w:val="BBEAB978"/>
    <w:lvl w:ilvl="0" w:tplc="B6321A5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2E167EC"/>
    <w:multiLevelType w:val="hybridMultilevel"/>
    <w:tmpl w:val="BE020404"/>
    <w:lvl w:ilvl="0" w:tplc="90F2FA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071C93"/>
    <w:multiLevelType w:val="hybridMultilevel"/>
    <w:tmpl w:val="23000BEC"/>
    <w:lvl w:ilvl="0" w:tplc="2A78C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3961F9"/>
    <w:multiLevelType w:val="hybridMultilevel"/>
    <w:tmpl w:val="07802056"/>
    <w:lvl w:ilvl="0" w:tplc="0E22B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BB1DEF"/>
    <w:multiLevelType w:val="hybridMultilevel"/>
    <w:tmpl w:val="3A041DC0"/>
    <w:lvl w:ilvl="0" w:tplc="27A8C5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D465AF"/>
    <w:multiLevelType w:val="multilevel"/>
    <w:tmpl w:val="4E78B1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5"/>
  </w:num>
  <w:num w:numId="9">
    <w:abstractNumId w:val="17"/>
  </w:num>
  <w:num w:numId="10">
    <w:abstractNumId w:val="13"/>
  </w:num>
  <w:num w:numId="11">
    <w:abstractNumId w:val="19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11"/>
  </w:num>
  <w:num w:numId="17">
    <w:abstractNumId w:val="7"/>
  </w:num>
  <w:num w:numId="18">
    <w:abstractNumId w:val="1"/>
  </w:num>
  <w:num w:numId="19">
    <w:abstractNumId w:val="8"/>
  </w:num>
  <w:num w:numId="20">
    <w:abstractNumId w:val="21"/>
  </w:num>
  <w:num w:numId="21">
    <w:abstractNumId w:val="20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BA"/>
    <w:rsid w:val="000254AB"/>
    <w:rsid w:val="00097A35"/>
    <w:rsid w:val="00181028"/>
    <w:rsid w:val="001C526E"/>
    <w:rsid w:val="002B1CE3"/>
    <w:rsid w:val="00383917"/>
    <w:rsid w:val="00394DB3"/>
    <w:rsid w:val="003F77DD"/>
    <w:rsid w:val="004035CF"/>
    <w:rsid w:val="00421FFE"/>
    <w:rsid w:val="00483343"/>
    <w:rsid w:val="004C13BA"/>
    <w:rsid w:val="00536706"/>
    <w:rsid w:val="00576C99"/>
    <w:rsid w:val="00587323"/>
    <w:rsid w:val="00587776"/>
    <w:rsid w:val="00670905"/>
    <w:rsid w:val="006713C6"/>
    <w:rsid w:val="00746A07"/>
    <w:rsid w:val="00793055"/>
    <w:rsid w:val="007C4B5D"/>
    <w:rsid w:val="0080491F"/>
    <w:rsid w:val="00825395"/>
    <w:rsid w:val="008832DF"/>
    <w:rsid w:val="009478A3"/>
    <w:rsid w:val="00972DFD"/>
    <w:rsid w:val="00990CCE"/>
    <w:rsid w:val="009B2928"/>
    <w:rsid w:val="009C4B73"/>
    <w:rsid w:val="00AF4A77"/>
    <w:rsid w:val="00BC2D07"/>
    <w:rsid w:val="00BE5D93"/>
    <w:rsid w:val="00C36D26"/>
    <w:rsid w:val="00C764A8"/>
    <w:rsid w:val="00D52E74"/>
    <w:rsid w:val="00D55B67"/>
    <w:rsid w:val="00DB160F"/>
    <w:rsid w:val="00E405F6"/>
    <w:rsid w:val="00F42774"/>
    <w:rsid w:val="00F54E3F"/>
    <w:rsid w:val="00FB5350"/>
    <w:rsid w:val="00FF2572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AF28D-9835-42EF-8791-4123D9BD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4A8"/>
  </w:style>
  <w:style w:type="paragraph" w:styleId="1">
    <w:name w:val="heading 1"/>
    <w:basedOn w:val="a"/>
    <w:link w:val="10"/>
    <w:uiPriority w:val="9"/>
    <w:qFormat/>
    <w:rsid w:val="004C1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13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4C13B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13BA"/>
  </w:style>
  <w:style w:type="paragraph" w:styleId="a3">
    <w:name w:val="header"/>
    <w:basedOn w:val="a"/>
    <w:link w:val="a4"/>
    <w:uiPriority w:val="99"/>
    <w:rsid w:val="004C1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1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C1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C1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C13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4C1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4C13BA"/>
    <w:rPr>
      <w:rFonts w:ascii="Times New Roman" w:hAnsi="Times New Roman" w:cs="Times New Roman"/>
      <w:sz w:val="26"/>
      <w:szCs w:val="26"/>
    </w:rPr>
  </w:style>
  <w:style w:type="paragraph" w:styleId="a9">
    <w:name w:val="No Spacing"/>
    <w:link w:val="aa"/>
    <w:uiPriority w:val="1"/>
    <w:qFormat/>
    <w:rsid w:val="004C13BA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Normal (Web)"/>
    <w:basedOn w:val="a"/>
    <w:link w:val="ac"/>
    <w:uiPriority w:val="99"/>
    <w:rsid w:val="004C13BA"/>
    <w:pPr>
      <w:spacing w:before="100" w:beforeAutospacing="1" w:after="100" w:afterAutospacing="1" w:line="240" w:lineRule="auto"/>
      <w:ind w:firstLine="45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c">
    <w:name w:val="Обычный (веб) Знак"/>
    <w:link w:val="ab"/>
    <w:uiPriority w:val="99"/>
    <w:rsid w:val="004C13B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List Paragraph"/>
    <w:basedOn w:val="a"/>
    <w:uiPriority w:val="34"/>
    <w:qFormat/>
    <w:rsid w:val="004C13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6640">
    <w:name w:val="rvps706640"/>
    <w:basedOn w:val="a"/>
    <w:rsid w:val="004C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basedOn w:val="a"/>
    <w:uiPriority w:val="99"/>
    <w:rsid w:val="004C1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4C13BA"/>
    <w:rPr>
      <w:sz w:val="20"/>
      <w:szCs w:val="20"/>
    </w:rPr>
  </w:style>
  <w:style w:type="character" w:styleId="ae">
    <w:name w:val="annotation reference"/>
    <w:rsid w:val="004C13BA"/>
    <w:rPr>
      <w:sz w:val="16"/>
      <w:szCs w:val="16"/>
    </w:rPr>
  </w:style>
  <w:style w:type="paragraph" w:styleId="af">
    <w:name w:val="annotation text"/>
    <w:basedOn w:val="a"/>
    <w:link w:val="af0"/>
    <w:rsid w:val="004C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C13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4C13BA"/>
    <w:rPr>
      <w:b/>
      <w:bCs/>
    </w:rPr>
  </w:style>
  <w:style w:type="character" w:customStyle="1" w:styleId="af2">
    <w:name w:val="Тема примечания Знак"/>
    <w:basedOn w:val="af0"/>
    <w:link w:val="af1"/>
    <w:rsid w:val="004C13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4C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4C13B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13BA"/>
    <w:pPr>
      <w:widowControl w:val="0"/>
      <w:shd w:val="clear" w:color="auto" w:fill="FFFFFF"/>
      <w:spacing w:after="0" w:line="490" w:lineRule="exact"/>
      <w:jc w:val="both"/>
    </w:pPr>
    <w:rPr>
      <w:sz w:val="28"/>
      <w:szCs w:val="28"/>
    </w:rPr>
  </w:style>
  <w:style w:type="character" w:customStyle="1" w:styleId="aa">
    <w:name w:val="Без интервала Знак"/>
    <w:link w:val="a9"/>
    <w:uiPriority w:val="1"/>
    <w:rsid w:val="004C13BA"/>
    <w:rPr>
      <w:rFonts w:ascii="Calibri" w:eastAsia="Times New Roman" w:hAnsi="Calibri" w:cs="Calibri"/>
    </w:rPr>
  </w:style>
  <w:style w:type="character" w:customStyle="1" w:styleId="12">
    <w:name w:val="Основной текст1"/>
    <w:basedOn w:val="a0"/>
    <w:rsid w:val="004C13B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styleId="af4">
    <w:name w:val="Hyperlink"/>
    <w:basedOn w:val="a0"/>
    <w:rsid w:val="004C13BA"/>
    <w:rPr>
      <w:color w:val="0563C1" w:themeColor="hyperlink"/>
      <w:u w:val="single"/>
    </w:rPr>
  </w:style>
  <w:style w:type="paragraph" w:styleId="af5">
    <w:name w:val="Plain Text"/>
    <w:basedOn w:val="a"/>
    <w:link w:val="af6"/>
    <w:uiPriority w:val="99"/>
    <w:semiHidden/>
    <w:unhideWhenUsed/>
    <w:rsid w:val="00D55B6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D55B67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Курдюмов Сергей Федорович</cp:lastModifiedBy>
  <cp:revision>18</cp:revision>
  <cp:lastPrinted>2020-12-16T11:14:00Z</cp:lastPrinted>
  <dcterms:created xsi:type="dcterms:W3CDTF">2020-12-16T07:31:00Z</dcterms:created>
  <dcterms:modified xsi:type="dcterms:W3CDTF">2022-10-05T14:23:00Z</dcterms:modified>
</cp:coreProperties>
</file>